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AEE" w:rsidRPr="004B7E17" w:rsidRDefault="00D00AEE" w:rsidP="00D00AEE">
      <w:pPr>
        <w:widowControl w:val="0"/>
        <w:tabs>
          <w:tab w:val="right" w:pos="9639"/>
          <w:tab w:val="right" w:pos="13323"/>
        </w:tabs>
        <w:spacing w:after="0"/>
        <w:jc w:val="both"/>
        <w:rPr>
          <w:rFonts w:ascii="Arial" w:hAnsi="Arial" w:cs="Arial"/>
          <w:b/>
          <w:noProof/>
          <w:sz w:val="24"/>
          <w:szCs w:val="24"/>
          <w:lang w:eastAsia="ja-JP"/>
        </w:rPr>
      </w:pPr>
      <w:bookmarkStart w:id="0" w:name="_GoBack"/>
      <w:bookmarkEnd w:id="0"/>
      <w:r w:rsidRPr="00C45A63">
        <w:rPr>
          <w:rFonts w:ascii="Arial" w:hAnsi="Arial" w:cs="Arial"/>
          <w:b/>
          <w:noProof/>
          <w:sz w:val="24"/>
          <w:szCs w:val="24"/>
        </w:rPr>
        <w:t>3GPPRAN4#</w:t>
      </w:r>
      <w:r w:rsidR="00AA50A6">
        <w:rPr>
          <w:rFonts w:ascii="Arial" w:hAnsi="Arial" w:cs="Arial"/>
          <w:b/>
          <w:noProof/>
          <w:sz w:val="24"/>
          <w:szCs w:val="24"/>
        </w:rPr>
        <w:t>AH-1</w:t>
      </w:r>
      <w:r w:rsidRPr="00C45A63">
        <w:rPr>
          <w:rFonts w:ascii="Arial" w:hAnsi="Arial" w:cs="Arial"/>
          <w:b/>
          <w:noProof/>
          <w:sz w:val="24"/>
          <w:szCs w:val="24"/>
        </w:rPr>
        <w:t>8</w:t>
      </w:r>
      <w:r w:rsidR="00AA50A6">
        <w:rPr>
          <w:rFonts w:ascii="Arial" w:hAnsi="Arial" w:cs="Arial"/>
          <w:b/>
          <w:noProof/>
          <w:sz w:val="24"/>
          <w:szCs w:val="24"/>
        </w:rPr>
        <w:t>0</w:t>
      </w:r>
      <w:r w:rsidR="0089092D">
        <w:rPr>
          <w:rFonts w:ascii="Arial" w:hAnsi="Arial" w:cs="Arial"/>
          <w:b/>
          <w:noProof/>
          <w:sz w:val="24"/>
          <w:szCs w:val="24"/>
        </w:rPr>
        <w:t>7</w:t>
      </w:r>
      <w:r w:rsidRPr="004B7E17">
        <w:rPr>
          <w:rFonts w:ascii="Arial" w:hAnsi="Arial" w:cs="Arial"/>
          <w:b/>
          <w:noProof/>
          <w:sz w:val="24"/>
          <w:szCs w:val="24"/>
        </w:rPr>
        <w:tab/>
      </w:r>
      <w:r w:rsidR="005D3131">
        <w:rPr>
          <w:rFonts w:ascii="Arial" w:hAnsi="Arial" w:cs="Arial"/>
          <w:b/>
          <w:bCs/>
          <w:color w:val="808080"/>
          <w:sz w:val="26"/>
          <w:szCs w:val="26"/>
        </w:rPr>
        <w:t>R4-1809182</w:t>
      </w:r>
    </w:p>
    <w:p w:rsidR="00D00AEE" w:rsidRDefault="00AA50A6" w:rsidP="00D00AEE">
      <w:pPr>
        <w:pStyle w:val="Footer"/>
        <w:jc w:val="both"/>
        <w:rPr>
          <w:i w:val="0"/>
          <w:noProof w:val="0"/>
          <w:sz w:val="24"/>
          <w:szCs w:val="24"/>
          <w:lang w:eastAsia="ja-JP"/>
        </w:rPr>
      </w:pPr>
      <w:r>
        <w:rPr>
          <w:rFonts w:eastAsia="SimSun"/>
          <w:i w:val="0"/>
          <w:noProof w:val="0"/>
          <w:sz w:val="24"/>
          <w:szCs w:val="24"/>
        </w:rPr>
        <w:t>Montreal</w:t>
      </w:r>
      <w:r w:rsidR="00D00AEE">
        <w:rPr>
          <w:i w:val="0"/>
          <w:noProof w:val="0"/>
          <w:sz w:val="24"/>
          <w:szCs w:val="24"/>
          <w:lang w:eastAsia="ja-JP"/>
        </w:rPr>
        <w:t xml:space="preserve">, </w:t>
      </w:r>
      <w:r>
        <w:rPr>
          <w:i w:val="0"/>
          <w:noProof w:val="0"/>
          <w:sz w:val="24"/>
          <w:szCs w:val="24"/>
          <w:lang w:eastAsia="ja-JP"/>
        </w:rPr>
        <w:t>Canada</w:t>
      </w:r>
      <w:r w:rsidR="00D00AEE">
        <w:rPr>
          <w:i w:val="0"/>
          <w:noProof w:val="0"/>
          <w:sz w:val="24"/>
          <w:szCs w:val="24"/>
          <w:lang w:eastAsia="ja-JP"/>
        </w:rPr>
        <w:t xml:space="preserve"> </w:t>
      </w:r>
      <w:r>
        <w:rPr>
          <w:i w:val="0"/>
          <w:noProof w:val="0"/>
          <w:sz w:val="24"/>
          <w:szCs w:val="24"/>
          <w:lang w:eastAsia="ja-JP"/>
        </w:rPr>
        <w:t>July</w:t>
      </w:r>
      <w:r w:rsidR="00D00AEE">
        <w:rPr>
          <w:i w:val="0"/>
          <w:noProof w:val="0"/>
          <w:sz w:val="24"/>
          <w:szCs w:val="24"/>
          <w:lang w:eastAsia="ja-JP"/>
        </w:rPr>
        <w:t xml:space="preserve"> </w:t>
      </w:r>
      <w:r w:rsidR="0089092D">
        <w:rPr>
          <w:i w:val="0"/>
          <w:noProof w:val="0"/>
          <w:sz w:val="24"/>
          <w:szCs w:val="24"/>
          <w:lang w:eastAsia="ja-JP"/>
        </w:rPr>
        <w:t>2</w:t>
      </w:r>
      <w:r w:rsidRPr="00AA50A6">
        <w:rPr>
          <w:i w:val="0"/>
          <w:noProof w:val="0"/>
          <w:sz w:val="24"/>
          <w:szCs w:val="24"/>
          <w:vertAlign w:val="superscript"/>
          <w:lang w:eastAsia="ja-JP"/>
        </w:rPr>
        <w:t>nd</w:t>
      </w:r>
      <w:r>
        <w:rPr>
          <w:i w:val="0"/>
          <w:noProof w:val="0"/>
          <w:sz w:val="24"/>
          <w:szCs w:val="24"/>
          <w:lang w:eastAsia="ja-JP"/>
        </w:rPr>
        <w:t xml:space="preserve"> </w:t>
      </w:r>
      <w:r w:rsidR="00D00AEE">
        <w:rPr>
          <w:i w:val="0"/>
          <w:noProof w:val="0"/>
          <w:sz w:val="24"/>
          <w:szCs w:val="24"/>
          <w:lang w:eastAsia="ja-JP"/>
        </w:rPr>
        <w:t xml:space="preserve">- </w:t>
      </w:r>
      <w:r>
        <w:rPr>
          <w:i w:val="0"/>
          <w:noProof w:val="0"/>
          <w:sz w:val="24"/>
          <w:szCs w:val="24"/>
          <w:lang w:eastAsia="ja-JP"/>
        </w:rPr>
        <w:t>6</w:t>
      </w:r>
      <w:r w:rsidR="00D00AEE" w:rsidRPr="002E04DB">
        <w:rPr>
          <w:i w:val="0"/>
          <w:noProof w:val="0"/>
          <w:sz w:val="24"/>
          <w:szCs w:val="24"/>
          <w:vertAlign w:val="superscript"/>
          <w:lang w:eastAsia="ja-JP"/>
        </w:rPr>
        <w:t>th</w:t>
      </w:r>
      <w:r w:rsidR="00D00AEE" w:rsidRPr="004B7E17">
        <w:rPr>
          <w:i w:val="0"/>
          <w:noProof w:val="0"/>
          <w:sz w:val="24"/>
          <w:szCs w:val="24"/>
          <w:lang w:eastAsia="ja-JP"/>
        </w:rPr>
        <w:t>, 201</w:t>
      </w:r>
      <w:r w:rsidR="00D00AEE">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AA50A6">
        <w:rPr>
          <w:rFonts w:ascii="Arial" w:hAnsi="Arial"/>
          <w:b/>
          <w:sz w:val="24"/>
        </w:rPr>
        <w:t xml:space="preserve">RRM Testing </w:t>
      </w:r>
      <w:r w:rsidR="00A83306">
        <w:rPr>
          <w:rFonts w:ascii="Arial" w:hAnsi="Arial"/>
          <w:b/>
          <w:sz w:val="24"/>
        </w:rPr>
        <w:t>Scenarios</w:t>
      </w:r>
      <w:r>
        <w:rPr>
          <w:rFonts w:ascii="Arial" w:eastAsia="SimSun" w:hAnsi="Arial"/>
          <w:b/>
          <w:sz w:val="24"/>
          <w:lang w:eastAsia="zh-CN"/>
        </w:rPr>
        <w:t xml:space="preserve"> </w:t>
      </w:r>
      <w:r w:rsidR="0003525A">
        <w:rPr>
          <w:rFonts w:ascii="Arial" w:eastAsia="SimSun" w:hAnsi="Arial"/>
          <w:b/>
          <w:sz w:val="24"/>
          <w:lang w:eastAsia="zh-CN"/>
        </w:rPr>
        <w:t>and prioritization</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 xml:space="preserve">Qualcomm </w:t>
      </w:r>
      <w:r w:rsidR="005D3131">
        <w:rPr>
          <w:rFonts w:ascii="Arial" w:eastAsia="SimSun" w:hAnsi="Arial"/>
          <w:b/>
          <w:sz w:val="24"/>
          <w:lang w:eastAsia="zh-CN"/>
        </w:rPr>
        <w:t xml:space="preserve">Technologies </w:t>
      </w:r>
      <w:r w:rsidRPr="007377BF">
        <w:rPr>
          <w:rFonts w:ascii="Arial" w:eastAsia="SimSun" w:hAnsi="Arial"/>
          <w:b/>
          <w:sz w:val="24"/>
          <w:lang w:eastAsia="zh-CN"/>
        </w:rPr>
        <w:t>Incorporated</w:t>
      </w:r>
    </w:p>
    <w:p w:rsidR="00D00AEE"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5D3131" w:rsidRPr="005D3131">
        <w:rPr>
          <w:rFonts w:ascii="Arial" w:hAnsi="Arial" w:cs="Arial"/>
          <w:b/>
          <w:sz w:val="24"/>
          <w:szCs w:val="24"/>
        </w:rPr>
        <w:t>5.3.3 - RRM test cases[NR_newRAT-Perf]</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547FDA">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AA50A6">
      <w:r>
        <w:t>RAN4 is going to start defining tests for requirements that it has defined. In th</w:t>
      </w:r>
      <w:r w:rsidR="00A83306">
        <w:t xml:space="preserve">is contribution, we propose </w:t>
      </w:r>
      <w:r w:rsidR="00327D0C">
        <w:t xml:space="preserve">the </w:t>
      </w:r>
      <w:r w:rsidR="00A83306">
        <w:t xml:space="preserve">test cases that should be prioritized and how to create </w:t>
      </w:r>
      <w:r w:rsidR="00327D0C">
        <w:t>test scenarios.</w:t>
      </w:r>
    </w:p>
    <w:p w:rsidR="00E15948" w:rsidRDefault="00E15948" w:rsidP="00E15948">
      <w:pPr>
        <w:pStyle w:val="Heading1"/>
      </w:pPr>
      <w:r>
        <w:t>Discussion</w:t>
      </w:r>
    </w:p>
    <w:p w:rsidR="00327D0C" w:rsidRDefault="00327D0C" w:rsidP="00586573">
      <w:r>
        <w:t>By design NR has a lot more dimensions in terms of creating test cases as compared to E-UTRA. In addition to CC BW’s (which have increased in number over E-UTRA), there are now additional dime</w:t>
      </w:r>
      <w:r w:rsidR="00AB5A6E">
        <w:t>nsions in terms of SCS, FR1/FR2 and</w:t>
      </w:r>
      <w:r>
        <w:t xml:space="preserve"> </w:t>
      </w:r>
      <w:r w:rsidR="00AB5A6E">
        <w:t>FDD/TDD</w:t>
      </w:r>
      <w:r w:rsidR="00573D84">
        <w:t xml:space="preserve">. Testing across all combinations of these would be prohibitive in terms of testing time. </w:t>
      </w:r>
      <w:r w:rsidR="00D86231">
        <w:t xml:space="preserve">We propose certain guidelines in this contribution to reduce the number of test scenarios to be defined. </w:t>
      </w:r>
      <w:r w:rsidR="00AB5A6E">
        <w:t xml:space="preserve"> </w:t>
      </w:r>
    </w:p>
    <w:p w:rsidR="0003525A" w:rsidRDefault="0003525A" w:rsidP="00586573">
      <w:r>
        <w:t xml:space="preserve">For a given feature, it is potentially possible that the requirements can be arranged in order of least to most stringent based on SCS. For such features, the UE should only be tested for the most stringent set of requirements. For example, consider the requirement for UL timing error. For FR1, the most stringent requirement is for 30kHz SSB and 60kHz UL (case A) and the next most stringent is 30kHz SSB and 30 kHz UL (case B). For a UE that has capability of 60 kHz, the UE should be tested only for case A, and for UE’s that support 30kHz but not 60kHz, the should be only tested for case B. </w:t>
      </w:r>
    </w:p>
    <w:p w:rsidR="00056094" w:rsidRDefault="0003525A" w:rsidP="00586573">
      <w:r w:rsidRPr="00391270">
        <w:rPr>
          <w:b/>
        </w:rPr>
        <w:t>Proposal 1</w:t>
      </w:r>
      <w:r>
        <w:t xml:space="preserve">: For </w:t>
      </w:r>
      <w:r w:rsidR="00056094">
        <w:t xml:space="preserve">scenarios where SCS1 imposes a more stringent set of requirements on the UE than SCS2, test case should only be defined for SCS1. </w:t>
      </w:r>
    </w:p>
    <w:p w:rsidR="00F56CE9" w:rsidRDefault="00056094" w:rsidP="00586573">
      <w:r>
        <w:t xml:space="preserve"> </w:t>
      </w:r>
      <w:r w:rsidR="00391270">
        <w:t>There are</w:t>
      </w:r>
      <w:r w:rsidR="00F56CE9">
        <w:t xml:space="preserve"> also cases where it is not clear if one SCS imposes a more stringent set of requirements than another. In such case, rather than testing for all SCS for a single requirement, coverage across SCS should be achieve across requirements.  As an example, we could define test cases such that we test SCell addition for 15 kHz SCS and PScell addition for 30 kHz SCS.</w:t>
      </w:r>
    </w:p>
    <w:p w:rsidR="00327D0C" w:rsidRDefault="00F56CE9" w:rsidP="00586573">
      <w:r w:rsidRPr="00F56CE9">
        <w:rPr>
          <w:b/>
        </w:rPr>
        <w:t>Proposal 2</w:t>
      </w:r>
      <w:r>
        <w:t xml:space="preserve">: Coverage of SCS should be done across requirements rather than testing for every SCS for each requirement. </w:t>
      </w:r>
      <w:r w:rsidR="0003525A">
        <w:t xml:space="preserve"> </w:t>
      </w:r>
    </w:p>
    <w:p w:rsidR="00920D93" w:rsidRDefault="00920D93" w:rsidP="00586573">
      <w:r>
        <w:t xml:space="preserve">A similar argument as above can be made for TDD vs FDD. Unless there is a significant difference in requirements for TDD vs FDD, coverage should be achieved across requirements, rather than defining the test cases for each requirement for TDD and FDD. In case the requirements are different between </w:t>
      </w:r>
      <w:r>
        <w:lastRenderedPageBreak/>
        <w:t xml:space="preserve">TDD and FDD, RAN4 should prioritize defining test scenarios for TDD. This is because initial deployments of NR are mostly supposed to be in TDD bands.  </w:t>
      </w:r>
    </w:p>
    <w:p w:rsidR="00920D93" w:rsidRDefault="00920D93" w:rsidP="00586573">
      <w:r w:rsidRPr="00920D93">
        <w:rPr>
          <w:b/>
        </w:rPr>
        <w:t>Proposal 3</w:t>
      </w:r>
      <w:r>
        <w:t>: Coverage for TDD and FDD should be across requirements rather than testing for each requirement for both FDD and TDD. In cases where requirements are different for TDD and FDD, RAN4 to prioritiz</w:t>
      </w:r>
      <w:r w:rsidR="002C0C49">
        <w:t xml:space="preserve">e defining test cases for TDD. </w:t>
      </w:r>
      <w:r>
        <w:t xml:space="preserve"> </w:t>
      </w:r>
    </w:p>
    <w:p w:rsidR="00AF4641" w:rsidRDefault="00920D93" w:rsidP="00586573">
      <w:r>
        <w:t xml:space="preserve">The second issue we want to address here is how to prioritize which </w:t>
      </w:r>
      <w:r w:rsidR="002C0C49">
        <w:t xml:space="preserve">defining test cases across requirements. It is our opinion that RAN4 should prioritize defining tests for </w:t>
      </w:r>
      <w:r w:rsidR="000712B8">
        <w:t>requirements</w:t>
      </w:r>
      <w:r w:rsidR="002C0C49">
        <w:t xml:space="preserve"> that </w:t>
      </w:r>
      <w:r w:rsidR="000712B8">
        <w:t>have a more of a system level impact in terms of functionality. For example, RAN4 should prioritize defining test scenarios for UL timing over interruptions.</w:t>
      </w:r>
      <w:r w:rsidR="00AF4641">
        <w:t xml:space="preserve"> We suggest dividing the test cases into three buckets and putting a timeline on when the test cases for each bucket should be done. </w:t>
      </w:r>
      <w:r w:rsidR="000712B8">
        <w:t xml:space="preserve"> </w:t>
      </w:r>
    </w:p>
    <w:p w:rsidR="00AF4641" w:rsidRDefault="00AF4641" w:rsidP="00586573">
      <w:r w:rsidRPr="00D24E54">
        <w:rPr>
          <w:b/>
        </w:rPr>
        <w:t>Proposal 4</w:t>
      </w:r>
      <w:r w:rsidR="00D24E54">
        <w:t xml:space="preserve">: Divide the test scenario definition into 3 sets, from highest to lowest priority with appropriate timelines to finishing defining test cases for each set. </w:t>
      </w:r>
    </w:p>
    <w:p w:rsidR="00327D0C" w:rsidRDefault="000712B8" w:rsidP="00586573">
      <w:r>
        <w:t xml:space="preserve"> </w:t>
      </w:r>
    </w:p>
    <w:p w:rsidR="006C4B0B" w:rsidRDefault="006C4B0B" w:rsidP="006C4B0B">
      <w:pPr>
        <w:pStyle w:val="Heading1"/>
      </w:pPr>
      <w:r>
        <w:t>Conclusions</w:t>
      </w:r>
    </w:p>
    <w:p w:rsidR="006C4B0B" w:rsidRDefault="006C4B0B" w:rsidP="006C4B0B"/>
    <w:p w:rsidR="004C40A7" w:rsidRDefault="004C40A7" w:rsidP="004C40A7">
      <w:r w:rsidRPr="00391270">
        <w:rPr>
          <w:b/>
        </w:rPr>
        <w:t>Proposal 1</w:t>
      </w:r>
      <w:r>
        <w:t xml:space="preserve">: For scenarios where SCS1 imposes a more stringent set of requirements on the UE than SCS2, test case should only be defined for SCS1. </w:t>
      </w:r>
    </w:p>
    <w:p w:rsidR="004C40A7" w:rsidRDefault="004C40A7" w:rsidP="004C40A7">
      <w:r w:rsidRPr="00F56CE9">
        <w:rPr>
          <w:b/>
        </w:rPr>
        <w:t>Proposal 2</w:t>
      </w:r>
      <w:r>
        <w:t xml:space="preserve">: Coverage of SCS should be done across requirements rather than testing for every SCS for each requirement.  </w:t>
      </w:r>
    </w:p>
    <w:p w:rsidR="004C40A7" w:rsidRDefault="004C40A7" w:rsidP="004C40A7">
      <w:r w:rsidRPr="00920D93">
        <w:rPr>
          <w:b/>
        </w:rPr>
        <w:t>Proposal 3</w:t>
      </w:r>
      <w:r>
        <w:t xml:space="preserve">: Coverage for TDD and FDD should be across requirements rather than testing for each requirement for both FDD and TDD. In cases where requirements are different for TDD and FDD, RAN4 to prioritize defining test cases for TDD.  </w:t>
      </w:r>
    </w:p>
    <w:p w:rsidR="004C40A7" w:rsidRDefault="004C40A7" w:rsidP="004C40A7">
      <w:r w:rsidRPr="00D24E54">
        <w:rPr>
          <w:b/>
        </w:rPr>
        <w:t>Proposal 4</w:t>
      </w:r>
      <w:r>
        <w:t xml:space="preserve">: Divide the test scenario definition into 3 sets, from highest to lowest priority with appropriate timelines to finishing defining test cases for each set. </w:t>
      </w:r>
    </w:p>
    <w:p w:rsidR="00B57EF4" w:rsidRPr="00B57EF4" w:rsidRDefault="00B57EF4" w:rsidP="004C40A7"/>
    <w:sectPr w:rsidR="00B57EF4" w:rsidRPr="00B57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00010"/>
    <w:rsid w:val="0003525A"/>
    <w:rsid w:val="000531F3"/>
    <w:rsid w:val="00056094"/>
    <w:rsid w:val="000712B8"/>
    <w:rsid w:val="00097F5B"/>
    <w:rsid w:val="000E1871"/>
    <w:rsid w:val="00143214"/>
    <w:rsid w:val="00176D10"/>
    <w:rsid w:val="001B0D58"/>
    <w:rsid w:val="001C5ADA"/>
    <w:rsid w:val="001D38A4"/>
    <w:rsid w:val="002371D4"/>
    <w:rsid w:val="00282DCF"/>
    <w:rsid w:val="002C0C49"/>
    <w:rsid w:val="002C3F45"/>
    <w:rsid w:val="002E41E8"/>
    <w:rsid w:val="002F317F"/>
    <w:rsid w:val="00327D0C"/>
    <w:rsid w:val="00391270"/>
    <w:rsid w:val="003B459E"/>
    <w:rsid w:val="003C1C47"/>
    <w:rsid w:val="003D04DF"/>
    <w:rsid w:val="00403DF2"/>
    <w:rsid w:val="00456256"/>
    <w:rsid w:val="004750D4"/>
    <w:rsid w:val="004763F3"/>
    <w:rsid w:val="0048709C"/>
    <w:rsid w:val="004B0F62"/>
    <w:rsid w:val="004B1696"/>
    <w:rsid w:val="004C40A7"/>
    <w:rsid w:val="004D3623"/>
    <w:rsid w:val="004E725A"/>
    <w:rsid w:val="005111E6"/>
    <w:rsid w:val="00513EA6"/>
    <w:rsid w:val="00544085"/>
    <w:rsid w:val="00547FDA"/>
    <w:rsid w:val="00573D84"/>
    <w:rsid w:val="00586573"/>
    <w:rsid w:val="005C30B2"/>
    <w:rsid w:val="005D3131"/>
    <w:rsid w:val="005D7C46"/>
    <w:rsid w:val="005E74BD"/>
    <w:rsid w:val="006035E6"/>
    <w:rsid w:val="00654B98"/>
    <w:rsid w:val="0066180C"/>
    <w:rsid w:val="00684B16"/>
    <w:rsid w:val="006C4B0B"/>
    <w:rsid w:val="006C5AB4"/>
    <w:rsid w:val="006C74DB"/>
    <w:rsid w:val="006D6BE6"/>
    <w:rsid w:val="006E3692"/>
    <w:rsid w:val="006F0C91"/>
    <w:rsid w:val="006F29A7"/>
    <w:rsid w:val="006F472F"/>
    <w:rsid w:val="00733180"/>
    <w:rsid w:val="007377BF"/>
    <w:rsid w:val="007A1FD4"/>
    <w:rsid w:val="007C0F62"/>
    <w:rsid w:val="007D04C9"/>
    <w:rsid w:val="007D6FA9"/>
    <w:rsid w:val="007E7820"/>
    <w:rsid w:val="00802049"/>
    <w:rsid w:val="00815012"/>
    <w:rsid w:val="008714CD"/>
    <w:rsid w:val="00883B2E"/>
    <w:rsid w:val="0089092D"/>
    <w:rsid w:val="008A2940"/>
    <w:rsid w:val="008A5117"/>
    <w:rsid w:val="008D4761"/>
    <w:rsid w:val="008E3834"/>
    <w:rsid w:val="008E4F61"/>
    <w:rsid w:val="008F3395"/>
    <w:rsid w:val="008F7935"/>
    <w:rsid w:val="00920D93"/>
    <w:rsid w:val="009270EC"/>
    <w:rsid w:val="00943B69"/>
    <w:rsid w:val="00945C8B"/>
    <w:rsid w:val="00951BBA"/>
    <w:rsid w:val="00954552"/>
    <w:rsid w:val="00994E5F"/>
    <w:rsid w:val="009A51CF"/>
    <w:rsid w:val="009D66DD"/>
    <w:rsid w:val="009F2370"/>
    <w:rsid w:val="009F7788"/>
    <w:rsid w:val="009F7825"/>
    <w:rsid w:val="00A30DFD"/>
    <w:rsid w:val="00A42D45"/>
    <w:rsid w:val="00A453AA"/>
    <w:rsid w:val="00A71EF9"/>
    <w:rsid w:val="00A83306"/>
    <w:rsid w:val="00AA50A6"/>
    <w:rsid w:val="00AB3A7C"/>
    <w:rsid w:val="00AB5A6E"/>
    <w:rsid w:val="00AC1315"/>
    <w:rsid w:val="00AE7108"/>
    <w:rsid w:val="00AF4641"/>
    <w:rsid w:val="00B22091"/>
    <w:rsid w:val="00B57EF4"/>
    <w:rsid w:val="00B7141D"/>
    <w:rsid w:val="00BB4B98"/>
    <w:rsid w:val="00BC480F"/>
    <w:rsid w:val="00BC76D4"/>
    <w:rsid w:val="00BE7713"/>
    <w:rsid w:val="00C07C58"/>
    <w:rsid w:val="00C132FD"/>
    <w:rsid w:val="00C2177A"/>
    <w:rsid w:val="00C408FF"/>
    <w:rsid w:val="00C410DE"/>
    <w:rsid w:val="00C45A63"/>
    <w:rsid w:val="00C56E72"/>
    <w:rsid w:val="00C577F8"/>
    <w:rsid w:val="00C83089"/>
    <w:rsid w:val="00C87E61"/>
    <w:rsid w:val="00CB062C"/>
    <w:rsid w:val="00CB78AA"/>
    <w:rsid w:val="00CD4656"/>
    <w:rsid w:val="00CE0CF3"/>
    <w:rsid w:val="00D00AEE"/>
    <w:rsid w:val="00D17D5C"/>
    <w:rsid w:val="00D24E54"/>
    <w:rsid w:val="00D275DA"/>
    <w:rsid w:val="00D4419A"/>
    <w:rsid w:val="00D44CC4"/>
    <w:rsid w:val="00D86231"/>
    <w:rsid w:val="00DC1F94"/>
    <w:rsid w:val="00DC7E8E"/>
    <w:rsid w:val="00DF5F51"/>
    <w:rsid w:val="00E05BE8"/>
    <w:rsid w:val="00E15948"/>
    <w:rsid w:val="00E423D2"/>
    <w:rsid w:val="00E42F8C"/>
    <w:rsid w:val="00E57170"/>
    <w:rsid w:val="00E61FC2"/>
    <w:rsid w:val="00EA1621"/>
    <w:rsid w:val="00EB13C2"/>
    <w:rsid w:val="00EC0FE2"/>
    <w:rsid w:val="00EC6E36"/>
    <w:rsid w:val="00ED3118"/>
    <w:rsid w:val="00EE6D67"/>
    <w:rsid w:val="00F3272A"/>
    <w:rsid w:val="00F33A80"/>
    <w:rsid w:val="00F45595"/>
    <w:rsid w:val="00F56CE9"/>
    <w:rsid w:val="00F9122F"/>
    <w:rsid w:val="00FC58D7"/>
    <w:rsid w:val="00FD11A8"/>
    <w:rsid w:val="00FF6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1715">
      <w:bodyDiv w:val="1"/>
      <w:marLeft w:val="0"/>
      <w:marRight w:val="0"/>
      <w:marTop w:val="0"/>
      <w:marBottom w:val="0"/>
      <w:divBdr>
        <w:top w:val="none" w:sz="0" w:space="0" w:color="auto"/>
        <w:left w:val="none" w:sz="0" w:space="0" w:color="auto"/>
        <w:bottom w:val="none" w:sz="0" w:space="0" w:color="auto"/>
        <w:right w:val="none" w:sz="0" w:space="0" w:color="auto"/>
      </w:divBdr>
    </w:div>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2721</TotalTime>
  <Pages>2</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23</cp:revision>
  <dcterms:created xsi:type="dcterms:W3CDTF">2018-04-06T20:46:00Z</dcterms:created>
  <dcterms:modified xsi:type="dcterms:W3CDTF">2018-06-25T22:04:00Z</dcterms:modified>
</cp:coreProperties>
</file>